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4F" w:rsidRDefault="003C794F" w:rsidP="003C794F">
      <w:pPr>
        <w:pStyle w:val="p1"/>
        <w:shd w:val="clear" w:color="auto" w:fill="FFFFFF"/>
        <w:spacing w:before="0" w:beforeAutospacing="0" w:after="96" w:afterAutospacing="0" w:line="270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s1"/>
          <w:rFonts w:ascii="Trebuchet MS" w:hAnsi="Trebuchet MS"/>
          <w:b/>
          <w:bCs/>
          <w:color w:val="0000FF"/>
          <w:sz w:val="20"/>
          <w:szCs w:val="20"/>
        </w:rPr>
        <w:t>НО</w:t>
      </w:r>
      <w:r>
        <w:rPr>
          <w:rStyle w:val="apple-converted-space"/>
          <w:rFonts w:ascii="Trebuchet MS" w:hAnsi="Trebuchet MS"/>
          <w:b/>
          <w:bCs/>
          <w:color w:val="0000FF"/>
          <w:sz w:val="20"/>
          <w:szCs w:val="20"/>
        </w:rPr>
        <w:t> </w:t>
      </w:r>
      <w:r>
        <w:rPr>
          <w:rStyle w:val="s7"/>
          <w:rFonts w:ascii="Trebuchet MS" w:hAnsi="Trebuchet MS"/>
          <w:b/>
          <w:bCs/>
          <w:color w:val="0000FF"/>
          <w:sz w:val="20"/>
          <w:szCs w:val="20"/>
        </w:rPr>
        <w:t>«</w:t>
      </w:r>
      <w:r>
        <w:rPr>
          <w:rStyle w:val="s1"/>
          <w:rFonts w:ascii="Trebuchet MS" w:hAnsi="Trebuchet MS"/>
          <w:b/>
          <w:bCs/>
          <w:color w:val="0000FF"/>
          <w:sz w:val="20"/>
          <w:szCs w:val="20"/>
        </w:rPr>
        <w:t>Фонд микрокредитования субъектов малого предпринимательства в Саратовской области</w:t>
      </w:r>
      <w:r>
        <w:rPr>
          <w:rStyle w:val="s7"/>
          <w:rFonts w:ascii="Trebuchet MS" w:hAnsi="Trebuchet MS"/>
          <w:b/>
          <w:bCs/>
          <w:color w:val="0000FF"/>
          <w:sz w:val="20"/>
          <w:szCs w:val="20"/>
        </w:rPr>
        <w:t>»</w:t>
      </w:r>
    </w:p>
    <w:p w:rsidR="003C794F" w:rsidRDefault="003C794F" w:rsidP="003C794F">
      <w:pPr>
        <w:pStyle w:val="p1"/>
        <w:shd w:val="clear" w:color="auto" w:fill="FFFFFF"/>
        <w:spacing w:before="0" w:beforeAutospacing="0" w:after="96" w:afterAutospacing="0" w:line="27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3C794F" w:rsidRDefault="003C794F" w:rsidP="003C794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Фонд микрокредитования образован 20 августа 2009г. по распоряжению Правительства Саратовской области № 132-ПР от 10.06.2009 года.</w:t>
      </w:r>
    </w:p>
    <w:p w:rsidR="003C794F" w:rsidRDefault="003C794F" w:rsidP="003C794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Учредителем Фонда является министерство экономического развития и торговли Саратовской области.</w:t>
      </w:r>
    </w:p>
    <w:p w:rsidR="003C794F" w:rsidRDefault="003C794F" w:rsidP="003C794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Задачей Фонда определено содействие в формировании рыночных отношений, развитии конкуренции и предпринимательства путем эффективного использования финансовых ресурсов для реализации программ, проектов и мероприятий в сфере малого предпринимательства.</w:t>
      </w:r>
    </w:p>
    <w:p w:rsidR="003C794F" w:rsidRDefault="003C794F" w:rsidP="003C794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Задачи Фонда реализуются через механизм финансовой поддержки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5"/>
          <w:rFonts w:ascii="Trebuchet MS" w:hAnsi="Trebuchet MS"/>
          <w:b/>
          <w:bCs/>
          <w:color w:val="000000"/>
          <w:sz w:val="20"/>
          <w:szCs w:val="20"/>
        </w:rPr>
        <w:t>начинающего и действующего бизнеса</w:t>
      </w:r>
      <w:r>
        <w:rPr>
          <w:rFonts w:ascii="Trebuchet MS" w:hAnsi="Trebuchet MS"/>
          <w:color w:val="000000"/>
          <w:sz w:val="20"/>
          <w:szCs w:val="20"/>
        </w:rPr>
        <w:t>посредством предоставления субъектам малого предпринимательства микрозаймов.</w:t>
      </w:r>
    </w:p>
    <w:p w:rsidR="003C794F" w:rsidRDefault="003C794F" w:rsidP="003C794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s5"/>
          <w:rFonts w:ascii="Trebuchet MS" w:hAnsi="Trebuchet MS"/>
          <w:b/>
          <w:bCs/>
          <w:color w:val="000000"/>
          <w:sz w:val="20"/>
          <w:szCs w:val="20"/>
        </w:rPr>
        <w:t>Для действующего бизнеса</w:t>
      </w: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максимальная сумма займа составляет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8"/>
          <w:rFonts w:ascii="Trebuchet MS" w:hAnsi="Trebuchet MS"/>
          <w:color w:val="000000"/>
          <w:sz w:val="20"/>
          <w:szCs w:val="20"/>
        </w:rPr>
        <w:t>1 млн рублей на срок до 12 месяцев.</w:t>
      </w:r>
    </w:p>
    <w:p w:rsidR="003C794F" w:rsidRDefault="003C794F" w:rsidP="003C794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s5"/>
          <w:rFonts w:ascii="Trebuchet MS" w:hAnsi="Trebuchet MS"/>
          <w:b/>
          <w:bCs/>
          <w:color w:val="000000"/>
          <w:sz w:val="20"/>
          <w:szCs w:val="20"/>
        </w:rPr>
        <w:t>Для начинающего бизнеса</w:t>
      </w: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максимальная сумма займа составляет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8"/>
          <w:rFonts w:ascii="Trebuchet MS" w:hAnsi="Trebuchet MS"/>
          <w:color w:val="000000"/>
          <w:sz w:val="20"/>
          <w:szCs w:val="20"/>
        </w:rPr>
        <w:t>300 тыс. руб. на срок до 12 месяцев.</w:t>
      </w:r>
    </w:p>
    <w:p w:rsidR="003C794F" w:rsidRDefault="003C794F" w:rsidP="003C794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s5"/>
          <w:rFonts w:ascii="Trebuchet MS" w:hAnsi="Trebuchet MS"/>
          <w:b/>
          <w:bCs/>
          <w:color w:val="000000"/>
          <w:sz w:val="20"/>
          <w:szCs w:val="20"/>
        </w:rPr>
        <w:t>Процентная ставка</w:t>
      </w: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по всем микрозаймам составляет</w:t>
      </w:r>
      <w:r>
        <w:rPr>
          <w:rStyle w:val="s5"/>
          <w:rFonts w:ascii="Trebuchet MS" w:hAnsi="Trebuchet MS"/>
          <w:color w:val="000000"/>
          <w:sz w:val="20"/>
          <w:szCs w:val="20"/>
        </w:rPr>
        <w:t>10 % годовых</w:t>
      </w:r>
    </w:p>
    <w:p w:rsidR="003C794F" w:rsidRDefault="003C794F" w:rsidP="003C794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Займы выдаются на возвратной и платной основе.</w:t>
      </w:r>
    </w:p>
    <w:p w:rsidR="003C794F" w:rsidRDefault="003C794F" w:rsidP="003C794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 ряду программ предоставления займов предусмотрена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a3"/>
          <w:rFonts w:ascii="Trebuchet MS" w:hAnsi="Trebuchet MS"/>
          <w:color w:val="000000"/>
          <w:sz w:val="20"/>
          <w:szCs w:val="20"/>
        </w:rPr>
        <w:t>единовременная комиссия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5"/>
          <w:rFonts w:ascii="Trebuchet MS" w:hAnsi="Trebuchet MS"/>
          <w:color w:val="000000"/>
          <w:sz w:val="20"/>
          <w:szCs w:val="20"/>
        </w:rPr>
        <w:t>з</w:t>
      </w:r>
      <w:r>
        <w:rPr>
          <w:rFonts w:ascii="Trebuchet MS" w:hAnsi="Trebuchet MS"/>
          <w:color w:val="000000"/>
          <w:sz w:val="20"/>
          <w:szCs w:val="20"/>
        </w:rPr>
        <w:t>а выдачу займов от 1 тыс. руб. до 5 тыс. руб., в зависимости от программы и суммы займа.</w:t>
      </w:r>
    </w:p>
    <w:p w:rsidR="003C794F" w:rsidRDefault="003C794F" w:rsidP="003C794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Для успешного воплощения бизнес проектов представители малого предпринимательства могут воспользоваться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a3"/>
          <w:rFonts w:ascii="Trebuchet MS" w:hAnsi="Trebuchet MS"/>
          <w:color w:val="000000"/>
          <w:sz w:val="20"/>
          <w:szCs w:val="20"/>
        </w:rPr>
        <w:t>отсрочкой платежа по основному долгу займа до 10 месяцев</w:t>
      </w:r>
      <w:r>
        <w:rPr>
          <w:rStyle w:val="s5"/>
          <w:rFonts w:ascii="Trebuchet MS" w:hAnsi="Trebuchet MS"/>
          <w:color w:val="000000"/>
          <w:sz w:val="20"/>
          <w:szCs w:val="20"/>
        </w:rPr>
        <w:t>.</w:t>
      </w:r>
    </w:p>
    <w:p w:rsidR="003C794F" w:rsidRDefault="003C794F" w:rsidP="003C794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Срок рассмотрения заявки - 10 рабочих дней, с даты предоставления полного пакета документов.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По ряду программ предусмотрено предоставление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5"/>
          <w:rFonts w:ascii="Trebuchet MS" w:hAnsi="Trebuchet MS"/>
          <w:color w:val="000000"/>
          <w:sz w:val="20"/>
          <w:szCs w:val="20"/>
        </w:rPr>
        <w:t>залогового обеспечения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- ликвидное имущество: транспорт, оборудование, недвижимость.</w:t>
      </w:r>
    </w:p>
    <w:p w:rsidR="003C794F" w:rsidRDefault="003C794F" w:rsidP="003C794F">
      <w:pPr>
        <w:pStyle w:val="p2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Обязательное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s5"/>
          <w:rFonts w:ascii="Trebuchet MS" w:hAnsi="Trebuchet MS"/>
          <w:b/>
          <w:bCs/>
          <w:color w:val="000000"/>
          <w:sz w:val="20"/>
          <w:szCs w:val="20"/>
        </w:rPr>
        <w:t>поручительство собственников бизнеса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3C794F" w:rsidRDefault="003C794F" w:rsidP="003C794F">
      <w:pPr>
        <w:pStyle w:val="p5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Конкретные условия предоставления займа определяются в зависимости от вида займа и закрепляются в договоре.</w:t>
      </w:r>
    </w:p>
    <w:p w:rsidR="003C794F" w:rsidRDefault="003C794F" w:rsidP="003C794F">
      <w:pPr>
        <w:pStyle w:val="p5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Порядок и условия предоставления займов можно узнать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hyperlink r:id="rId4" w:tgtFrame="_blank" w:history="1">
        <w:r>
          <w:rPr>
            <w:rStyle w:val="s4"/>
            <w:rFonts w:ascii="Trebuchet MS" w:hAnsi="Trebuchet MS"/>
            <w:color w:val="3D97C0"/>
            <w:sz w:val="20"/>
            <w:szCs w:val="20"/>
          </w:rPr>
          <w:t>на сайте Фонда</w:t>
        </w:r>
      </w:hyperlink>
      <w:r>
        <w:rPr>
          <w:rStyle w:val="s2"/>
          <w:rFonts w:ascii="Trebuchet MS" w:hAnsi="Trebuchet MS"/>
          <w:color w:val="000000"/>
          <w:sz w:val="20"/>
          <w:szCs w:val="20"/>
        </w:rPr>
        <w:t>.</w:t>
      </w:r>
    </w:p>
    <w:p w:rsidR="003C794F" w:rsidRDefault="003C794F" w:rsidP="003C794F">
      <w:pPr>
        <w:pStyle w:val="p5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s5"/>
          <w:rFonts w:ascii="Trebuchet MS" w:hAnsi="Trebuchet MS"/>
          <w:b/>
          <w:bCs/>
          <w:color w:val="000000"/>
          <w:sz w:val="20"/>
          <w:szCs w:val="20"/>
        </w:rPr>
        <w:t>Исполнительный директор Фонда – Борис Львович Дронов.</w:t>
      </w:r>
    </w:p>
    <w:p w:rsidR="003C794F" w:rsidRDefault="003C794F" w:rsidP="003C794F">
      <w:pPr>
        <w:pStyle w:val="p5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s5"/>
          <w:rFonts w:ascii="Trebuchet MS" w:hAnsi="Trebuchet MS"/>
          <w:b/>
          <w:bCs/>
          <w:color w:val="000000"/>
          <w:sz w:val="20"/>
          <w:szCs w:val="20"/>
        </w:rPr>
        <w:t>Адрес: 410012, г.Саратов, ул. Мирный переулок, д.5, этаж 3, офисы №305-308 (пересечение ул. Советская), рядом с домом быта "Центральный"</w:t>
      </w:r>
    </w:p>
    <w:p w:rsidR="003C794F" w:rsidRDefault="003C794F" w:rsidP="003C794F">
      <w:pPr>
        <w:pStyle w:val="p5"/>
        <w:shd w:val="clear" w:color="auto" w:fill="FFFFFF"/>
        <w:spacing w:before="0" w:beforeAutospacing="0" w:after="96" w:afterAutospacing="0" w:line="270" w:lineRule="atLeast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Style w:val="s5"/>
          <w:rFonts w:ascii="Trebuchet MS" w:hAnsi="Trebuchet MS"/>
          <w:b/>
          <w:bCs/>
          <w:color w:val="000000"/>
          <w:sz w:val="20"/>
          <w:szCs w:val="20"/>
        </w:rPr>
        <w:t>Телефоны: (8452) 338-525, 338-526, 338-528, факс: (8452) 338-527</w:t>
      </w:r>
    </w:p>
    <w:p w:rsidR="00E1562E" w:rsidRDefault="00E1562E"/>
    <w:sectPr w:rsidR="00E1562E" w:rsidSect="00E1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94F"/>
    <w:rsid w:val="00322100"/>
    <w:rsid w:val="003A685D"/>
    <w:rsid w:val="003C794F"/>
    <w:rsid w:val="005A0BFE"/>
    <w:rsid w:val="006665D1"/>
    <w:rsid w:val="007B210F"/>
    <w:rsid w:val="009C75F2"/>
    <w:rsid w:val="00AC45F3"/>
    <w:rsid w:val="00E1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C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794F"/>
    <w:rPr>
      <w:b/>
      <w:bCs/>
    </w:rPr>
  </w:style>
  <w:style w:type="character" w:customStyle="1" w:styleId="s1">
    <w:name w:val="s1"/>
    <w:basedOn w:val="a0"/>
    <w:rsid w:val="003C794F"/>
  </w:style>
  <w:style w:type="character" w:customStyle="1" w:styleId="apple-converted-space">
    <w:name w:val="apple-converted-space"/>
    <w:basedOn w:val="a0"/>
    <w:rsid w:val="003C794F"/>
  </w:style>
  <w:style w:type="character" w:customStyle="1" w:styleId="s7">
    <w:name w:val="s7"/>
    <w:basedOn w:val="a0"/>
    <w:rsid w:val="003C794F"/>
  </w:style>
  <w:style w:type="paragraph" w:customStyle="1" w:styleId="p2">
    <w:name w:val="p2"/>
    <w:basedOn w:val="a"/>
    <w:rsid w:val="003C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C794F"/>
  </w:style>
  <w:style w:type="character" w:customStyle="1" w:styleId="s8">
    <w:name w:val="s8"/>
    <w:basedOn w:val="a0"/>
    <w:rsid w:val="003C794F"/>
  </w:style>
  <w:style w:type="paragraph" w:customStyle="1" w:styleId="p5">
    <w:name w:val="p5"/>
    <w:basedOn w:val="a"/>
    <w:rsid w:val="003C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C794F"/>
  </w:style>
  <w:style w:type="character" w:customStyle="1" w:styleId="s2">
    <w:name w:val="s2"/>
    <w:basedOn w:val="a0"/>
    <w:rsid w:val="003C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mc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2</cp:revision>
  <dcterms:created xsi:type="dcterms:W3CDTF">2016-03-21T09:35:00Z</dcterms:created>
  <dcterms:modified xsi:type="dcterms:W3CDTF">2016-03-21T09:35:00Z</dcterms:modified>
</cp:coreProperties>
</file>