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0E" w:rsidRPr="00D66C99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Pr="00D66C99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D66C99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746E06" w:rsidRPr="00D66C99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746E06" w:rsidRPr="00D66C99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РАЙОНА </w:t>
      </w:r>
    </w:p>
    <w:p w:rsidR="00746E06" w:rsidRPr="00D66C99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746E06" w:rsidRPr="00D66C99" w:rsidRDefault="00746E06" w:rsidP="00746E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E06" w:rsidRPr="00D66C99" w:rsidRDefault="00746E06" w:rsidP="00746E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6E06" w:rsidRPr="00D66C99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D66C99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986FFD">
        <w:rPr>
          <w:rFonts w:ascii="Times New Roman" w:eastAsia="Times New Roman" w:hAnsi="Times New Roman" w:cs="Times New Roman"/>
          <w:b/>
          <w:sz w:val="26"/>
          <w:szCs w:val="26"/>
        </w:rPr>
        <w:t>22.07.2022 г. №86/231</w:t>
      </w:r>
    </w:p>
    <w:p w:rsidR="00746E06" w:rsidRPr="00D66C99" w:rsidRDefault="00746E06" w:rsidP="0044293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746E06" w:rsidRPr="00D66C99" w:rsidRDefault="00746E06" w:rsidP="00746E06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D66C99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46E06" w:rsidRPr="00D66C99" w:rsidRDefault="00746E06" w:rsidP="00442935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66C99">
          <w:rPr>
            <w:rFonts w:ascii="Times New Roman" w:eastAsia="Times New Roman" w:hAnsi="Times New Roman" w:cs="Times New Roman"/>
            <w:bCs/>
            <w:sz w:val="24"/>
            <w:szCs w:val="24"/>
          </w:rPr>
          <w:t>ст. 31, 32, 33</w:t>
        </w:r>
      </w:hyperlink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6" w:history="1">
        <w:r w:rsidRPr="00D66C99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7" w:history="1">
        <w:r w:rsidRPr="00D66C99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746E06" w:rsidRPr="00D66C99" w:rsidRDefault="00746E06" w:rsidP="00746E0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06" w:rsidRPr="00D66C99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46E06" w:rsidRPr="00D66C99" w:rsidRDefault="00746E06" w:rsidP="00746E0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1"/>
    </w:p>
    <w:p w:rsidR="00746E06" w:rsidRPr="00D66C99" w:rsidRDefault="00746E06" w:rsidP="00746E06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66C99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D66C99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D66C99">
        <w:rPr>
          <w:rFonts w:ascii="Times New Roman" w:eastAsia="Times New Roman" w:hAnsi="Times New Roman" w:cs="Times New Roman"/>
          <w:sz w:val="24"/>
          <w:szCs w:val="24"/>
        </w:rPr>
        <w:t>ледующие изменения:</w:t>
      </w:r>
    </w:p>
    <w:p w:rsidR="00D90A4C" w:rsidRPr="00D66C99" w:rsidRDefault="00746E06" w:rsidP="00D90A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99">
        <w:rPr>
          <w:rFonts w:ascii="Times New Roman" w:eastAsia="Times New Roman" w:hAnsi="Times New Roman" w:cs="Times New Roman"/>
          <w:sz w:val="24"/>
          <w:szCs w:val="24"/>
        </w:rPr>
        <w:t>статью 3</w:t>
      </w:r>
      <w:r w:rsidR="004652BC" w:rsidRPr="00D66C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 главы 7</w:t>
      </w:r>
      <w:r w:rsidR="00BA5FB1" w:rsidRPr="00D6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C99">
        <w:rPr>
          <w:rFonts w:ascii="Times New Roman" w:eastAsia="Times New Roman" w:hAnsi="Times New Roman" w:cs="Times New Roman"/>
          <w:sz w:val="24"/>
          <w:szCs w:val="24"/>
        </w:rPr>
        <w:t xml:space="preserve">в отношении территориальной зоны </w:t>
      </w:r>
      <w:r w:rsidR="00517ACA" w:rsidRPr="00D66C99">
        <w:rPr>
          <w:rFonts w:ascii="Times New Roman" w:hAnsi="Times New Roman" w:cs="Times New Roman"/>
          <w:sz w:val="24"/>
          <w:szCs w:val="24"/>
        </w:rPr>
        <w:t xml:space="preserve">СХН-1 </w:t>
      </w:r>
      <w:r w:rsidRPr="00D66C99">
        <w:rPr>
          <w:rFonts w:ascii="Times New Roman" w:hAnsi="Times New Roman" w:cs="Times New Roman"/>
          <w:sz w:val="24"/>
          <w:szCs w:val="24"/>
        </w:rPr>
        <w:t>(</w:t>
      </w:r>
      <w:r w:rsidR="00D90A4C" w:rsidRPr="00D66C99">
        <w:rPr>
          <w:rFonts w:ascii="Times New Roman" w:hAnsi="Times New Roman" w:cs="Times New Roman"/>
          <w:sz w:val="24"/>
          <w:szCs w:val="24"/>
        </w:rPr>
        <w:t>Зона сельскохозяйственного назначения</w:t>
      </w:r>
      <w:proofErr w:type="gramStart"/>
      <w:r w:rsidR="00D90A4C" w:rsidRPr="00D66C99">
        <w:rPr>
          <w:rFonts w:ascii="Times New Roman" w:hAnsi="Times New Roman" w:cs="Times New Roman"/>
          <w:sz w:val="24"/>
          <w:szCs w:val="24"/>
        </w:rPr>
        <w:t xml:space="preserve"> </w:t>
      </w:r>
      <w:r w:rsidR="003906F6" w:rsidRPr="00D66C9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906F6" w:rsidRPr="00D66C99">
        <w:rPr>
          <w:rFonts w:ascii="Times New Roman" w:hAnsi="Times New Roman" w:cs="Times New Roman"/>
          <w:sz w:val="24"/>
          <w:szCs w:val="24"/>
        </w:rPr>
        <w:t xml:space="preserve"> </w:t>
      </w:r>
      <w:r w:rsidR="00CA61AC" w:rsidRPr="00D6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C99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  <w:bookmarkStart w:id="1" w:name="sub_1002"/>
      <w:bookmarkEnd w:id="0"/>
    </w:p>
    <w:p w:rsidR="00543EC0" w:rsidRPr="00D66C99" w:rsidRDefault="00543EC0" w:rsidP="003A125F">
      <w:pPr>
        <w:ind w:firstLine="567"/>
        <w:rPr>
          <w:rFonts w:ascii="Times New Roman" w:hAnsi="Times New Roman" w:cs="Times New Roman"/>
          <w:b/>
          <w:i/>
        </w:rPr>
      </w:pPr>
      <w:r w:rsidRPr="00D66C99">
        <w:rPr>
          <w:rFonts w:ascii="Times New Roman" w:hAnsi="Times New Roman" w:cs="Times New Roman"/>
          <w:b/>
          <w:i/>
        </w:rPr>
        <w:t>Статья 35. Зоны сельскохозяйственного назначения</w:t>
      </w:r>
    </w:p>
    <w:p w:rsidR="00543EC0" w:rsidRPr="00D66C99" w:rsidRDefault="00543EC0" w:rsidP="003A125F">
      <w:pPr>
        <w:rPr>
          <w:rFonts w:ascii="Times New Roman" w:hAnsi="Times New Roman" w:cs="Times New Roman"/>
          <w:b/>
        </w:rPr>
      </w:pPr>
      <w:r w:rsidRPr="00D66C99">
        <w:rPr>
          <w:rFonts w:ascii="Times New Roman" w:hAnsi="Times New Roman" w:cs="Times New Roman"/>
          <w:b/>
        </w:rPr>
        <w:t>СХН-1. Зона сельскохозяйственного назначения</w:t>
      </w:r>
    </w:p>
    <w:p w:rsidR="00543EC0" w:rsidRPr="00D66C99" w:rsidRDefault="00543EC0" w:rsidP="00543EC0">
      <w:pPr>
        <w:ind w:firstLine="567"/>
        <w:jc w:val="both"/>
        <w:rPr>
          <w:rFonts w:ascii="Times New Roman" w:hAnsi="Times New Roman" w:cs="Times New Roman"/>
        </w:rPr>
      </w:pPr>
      <w:r w:rsidRPr="00D66C99">
        <w:rPr>
          <w:rFonts w:ascii="Times New Roman" w:hAnsi="Times New Roman" w:cs="Times New Roman"/>
        </w:rPr>
        <w:t xml:space="preserve">Зона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других видов  деятельности. </w:t>
      </w:r>
    </w:p>
    <w:p w:rsidR="00543EC0" w:rsidRPr="00D66C99" w:rsidRDefault="00543EC0" w:rsidP="003A125F">
      <w:pPr>
        <w:ind w:firstLine="567"/>
        <w:jc w:val="both"/>
        <w:rPr>
          <w:rFonts w:ascii="Times New Roman" w:hAnsi="Times New Roman" w:cs="Times New Roman"/>
        </w:rPr>
      </w:pPr>
      <w:r w:rsidRPr="00D66C99">
        <w:rPr>
          <w:rFonts w:ascii="Times New Roman" w:hAnsi="Times New Roman" w:cs="Times New Roman"/>
        </w:rPr>
        <w:t>1. Перечень основных и вспомогательных видов разрешённого использования объектов капитального строительства и земельных участков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4681"/>
        <w:gridCol w:w="2726"/>
      </w:tblGrid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Растениеводство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D66C99">
                <w:rPr>
                  <w:rFonts w:ascii="Times New Roman" w:hAnsi="Times New Roman" w:cs="Times New Roman"/>
                </w:rPr>
                <w:t>кодами 1.2</w:t>
              </w:r>
            </w:hyperlink>
            <w:r w:rsidRPr="00D66C99">
              <w:rPr>
                <w:rFonts w:ascii="Times New Roman" w:hAnsi="Times New Roman" w:cs="Times New Roman"/>
              </w:rPr>
              <w:t xml:space="preserve"> - </w:t>
            </w:r>
            <w:hyperlink w:anchor="Par66" w:tooltip="1.6" w:history="1">
              <w:r w:rsidRPr="00D66C99">
                <w:rPr>
                  <w:rFonts w:ascii="Times New Roman" w:hAnsi="Times New Roman" w:cs="Times New Roman"/>
                </w:rPr>
                <w:t>1.6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</w:t>
            </w:r>
            <w:r w:rsidRPr="00D66C99">
              <w:rPr>
                <w:rFonts w:ascii="Times New Roman" w:hAnsi="Times New Roman" w:cs="Times New Roman"/>
              </w:rPr>
              <w:lastRenderedPageBreak/>
              <w:t>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Овощеводство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Садоводство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</w:t>
            </w:r>
            <w:r w:rsidRPr="00D66C99">
              <w:rPr>
                <w:rFonts w:ascii="Times New Roman" w:hAnsi="Times New Roman" w:cs="Times New Roman"/>
              </w:rPr>
              <w:lastRenderedPageBreak/>
              <w:t>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>1.5.1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Виноградарство 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Возделывание винограда на </w:t>
            </w:r>
            <w:proofErr w:type="spellStart"/>
            <w:r w:rsidRPr="00D66C99">
              <w:rPr>
                <w:rFonts w:ascii="Times New Roman" w:hAnsi="Times New Roman" w:cs="Times New Roman"/>
              </w:rPr>
              <w:t>виноградопригодных</w:t>
            </w:r>
            <w:proofErr w:type="spellEnd"/>
            <w:r w:rsidRPr="00D66C99">
              <w:rPr>
                <w:rFonts w:ascii="Times New Roman" w:hAnsi="Times New Roman" w:cs="Times New Roman"/>
              </w:rPr>
              <w:t xml:space="preserve"> землях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D66C99">
              <w:rPr>
                <w:color w:val="464C55"/>
              </w:rPr>
              <w:t>Животноводство</w:t>
            </w:r>
          </w:p>
          <w:p w:rsidR="00543EC0" w:rsidRPr="00D66C99" w:rsidRDefault="00543EC0" w:rsidP="00606951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D66C99"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43EC0" w:rsidRPr="00D66C99" w:rsidRDefault="00543EC0" w:rsidP="00D66C99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 w:rsidRPr="00D66C99"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block_1018" w:history="1">
              <w:r w:rsidRPr="00D66C99">
                <w:rPr>
                  <w:rStyle w:val="a4"/>
                  <w:color w:val="3272C0"/>
                </w:rPr>
                <w:t>кодами 1.8-1.11</w:t>
              </w:r>
            </w:hyperlink>
            <w:r w:rsidRPr="00D66C99">
              <w:rPr>
                <w:color w:val="464C55"/>
              </w:rPr>
              <w:t>, </w:t>
            </w:r>
            <w:hyperlink r:id="rId9" w:anchor="block_10115" w:history="1">
              <w:r w:rsidRPr="00D66C99">
                <w:rPr>
                  <w:rStyle w:val="a4"/>
                  <w:color w:val="3272C0"/>
                </w:rPr>
                <w:t>1.15</w:t>
              </w:r>
            </w:hyperlink>
            <w:r w:rsidRPr="00D66C99">
              <w:rPr>
                <w:color w:val="464C55"/>
              </w:rPr>
              <w:t>, </w:t>
            </w:r>
            <w:hyperlink r:id="rId10" w:anchor="block_1119" w:history="1">
              <w:r w:rsidRPr="00D66C99">
                <w:rPr>
                  <w:rStyle w:val="a4"/>
                  <w:color w:val="3272C0"/>
                </w:rPr>
                <w:t>1.19</w:t>
              </w:r>
            </w:hyperlink>
            <w:r w:rsidRPr="00D66C99">
              <w:rPr>
                <w:color w:val="464C55"/>
              </w:rPr>
              <w:t>, </w:t>
            </w:r>
            <w:hyperlink r:id="rId11" w:anchor="block_1120" w:history="1">
              <w:r w:rsidRPr="00D66C99">
                <w:rPr>
                  <w:rStyle w:val="a4"/>
                  <w:color w:val="3272C0"/>
                </w:rPr>
                <w:t>1.20</w:t>
              </w:r>
            </w:hyperlink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Сенокошение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66C9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D66C99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Ведение огородничества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Ведение садоводства 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Сооружения локального инженерного обеспечения; площадки для сбора мусора; объекты пожарной охраны (резервуары для хранения воды); объекты технического, </w:t>
            </w:r>
            <w:proofErr w:type="spellStart"/>
            <w:r w:rsidRPr="00D66C99">
              <w:rPr>
                <w:rFonts w:ascii="Times New Roman" w:hAnsi="Times New Roman" w:cs="Times New Roman"/>
              </w:rPr>
              <w:t>инженернотехнического</w:t>
            </w:r>
            <w:proofErr w:type="spellEnd"/>
            <w:r w:rsidRPr="00D66C99">
              <w:rPr>
                <w:rFonts w:ascii="Times New Roman" w:hAnsi="Times New Roman" w:cs="Times New Roman"/>
              </w:rPr>
              <w:t xml:space="preserve"> обеспечения</w:t>
            </w:r>
          </w:p>
        </w:tc>
      </w:tr>
    </w:tbl>
    <w:p w:rsidR="00543EC0" w:rsidRPr="00D66C99" w:rsidRDefault="00543EC0" w:rsidP="00543EC0">
      <w:pPr>
        <w:rPr>
          <w:rFonts w:ascii="Times New Roman" w:hAnsi="Times New Roman" w:cs="Times New Roman"/>
        </w:rPr>
      </w:pPr>
    </w:p>
    <w:p w:rsidR="00543EC0" w:rsidRPr="00D66C99" w:rsidRDefault="00543EC0" w:rsidP="00D66C99">
      <w:pPr>
        <w:ind w:firstLine="567"/>
        <w:jc w:val="both"/>
        <w:rPr>
          <w:rFonts w:ascii="Times New Roman" w:hAnsi="Times New Roman" w:cs="Times New Roman"/>
        </w:rPr>
      </w:pPr>
      <w:r w:rsidRPr="00D66C99">
        <w:rPr>
          <w:rFonts w:ascii="Times New Roman" w:hAnsi="Times New Roman" w:cs="Times New Roman"/>
        </w:rPr>
        <w:t>2. Перечень условно разрешенных и вспомогательных видов использования объектов капитального строительства и земельных участков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866"/>
        <w:gridCol w:w="2494"/>
      </w:tblGrid>
      <w:tr w:rsidR="00543EC0" w:rsidRPr="00D66C99" w:rsidTr="00606951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EC0" w:rsidRPr="00D66C99" w:rsidRDefault="00543EC0" w:rsidP="00606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C99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D66C99" w:rsidRPr="00D66C99" w:rsidTr="00A5149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Питомники</w:t>
            </w:r>
          </w:p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D66C99" w:rsidRPr="00D66C99" w:rsidRDefault="00D66C99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proofErr w:type="gramStart"/>
            <w:r w:rsidRPr="00D66C99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D66C99">
              <w:rPr>
                <w:rFonts w:ascii="Times New Roman" w:hAnsi="Times New Roman" w:cs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 xml:space="preserve">Гостевые автостоянки, площадки для сбора мусора, гаражи ведомственных легковых автомобилей специального назначения, объекты пожарной охраны </w:t>
            </w:r>
            <w:r w:rsidRPr="00D66C99">
              <w:rPr>
                <w:rFonts w:ascii="Times New Roman" w:hAnsi="Times New Roman" w:cs="Times New Roman"/>
              </w:rPr>
              <w:lastRenderedPageBreak/>
              <w:t>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  <w:tr w:rsidR="00543EC0" w:rsidRPr="00D66C99" w:rsidTr="00606951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lastRenderedPageBreak/>
              <w:t>11.1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proofErr w:type="gramStart"/>
            <w:r w:rsidRPr="00D66C99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Размещение площадок для сбора мусора; объекты технического, инженерно-технического обеспечения; гостевые автостоянки; солярии</w:t>
            </w:r>
          </w:p>
        </w:tc>
      </w:tr>
      <w:tr w:rsidR="00543EC0" w:rsidRPr="00D66C99" w:rsidTr="00606951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Объекты технического, инженерно-технического обеспечения</w:t>
            </w:r>
          </w:p>
        </w:tc>
      </w:tr>
      <w:tr w:rsidR="00543EC0" w:rsidRPr="00D66C99" w:rsidTr="00606951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Гидротехнические сооружения</w:t>
            </w:r>
          </w:p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66C99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D66C99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0" w:rsidRPr="00D66C99" w:rsidRDefault="00543EC0" w:rsidP="00606951">
            <w:pPr>
              <w:rPr>
                <w:rFonts w:ascii="Times New Roman" w:hAnsi="Times New Roman" w:cs="Times New Roman"/>
              </w:rPr>
            </w:pPr>
            <w:r w:rsidRPr="00D66C99">
              <w:rPr>
                <w:rFonts w:ascii="Times New Roman" w:hAnsi="Times New Roman" w:cs="Times New Roman"/>
              </w:rPr>
              <w:t>Объекты технического, инженерно-технического обеспечения</w:t>
            </w:r>
          </w:p>
        </w:tc>
      </w:tr>
    </w:tbl>
    <w:p w:rsidR="00543EC0" w:rsidRPr="00D66C99" w:rsidRDefault="00543EC0" w:rsidP="00543EC0">
      <w:pPr>
        <w:ind w:firstLine="567"/>
        <w:rPr>
          <w:rFonts w:ascii="Times New Roman" w:hAnsi="Times New Roman" w:cs="Times New Roman"/>
        </w:rPr>
      </w:pPr>
      <w:r w:rsidRPr="00D66C99">
        <w:rPr>
          <w:rFonts w:ascii="Times New Roman" w:hAnsi="Times New Roman" w:cs="Times New Roman"/>
        </w:rPr>
        <w:t>Параметры застройки не подлежат установлению.</w:t>
      </w:r>
    </w:p>
    <w:p w:rsidR="00442935" w:rsidRPr="003906F6" w:rsidRDefault="00442935" w:rsidP="0044293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42935" w:rsidRPr="003906F6" w:rsidRDefault="00442935" w:rsidP="004429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442935" w:rsidRPr="003906F6" w:rsidRDefault="00442935" w:rsidP="00442935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br/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517ACA" w:rsidRPr="003906F6" w:rsidRDefault="00517ACA" w:rsidP="00517ACA">
      <w:pPr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br w:type="page"/>
      </w:r>
    </w:p>
    <w:bookmarkEnd w:id="1"/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95D54"/>
    <w:rsid w:val="001D6D8A"/>
    <w:rsid w:val="00200A87"/>
    <w:rsid w:val="00252A75"/>
    <w:rsid w:val="003906F6"/>
    <w:rsid w:val="003A125F"/>
    <w:rsid w:val="003F5A61"/>
    <w:rsid w:val="00442935"/>
    <w:rsid w:val="004652BC"/>
    <w:rsid w:val="00470320"/>
    <w:rsid w:val="004D4ABC"/>
    <w:rsid w:val="00517ACA"/>
    <w:rsid w:val="00543EC0"/>
    <w:rsid w:val="00570BC4"/>
    <w:rsid w:val="005723F9"/>
    <w:rsid w:val="005A69B6"/>
    <w:rsid w:val="005C1425"/>
    <w:rsid w:val="005C7969"/>
    <w:rsid w:val="00623D12"/>
    <w:rsid w:val="006856A8"/>
    <w:rsid w:val="006B17E5"/>
    <w:rsid w:val="006E5737"/>
    <w:rsid w:val="00746E06"/>
    <w:rsid w:val="0079238A"/>
    <w:rsid w:val="007A3479"/>
    <w:rsid w:val="00874284"/>
    <w:rsid w:val="00874D06"/>
    <w:rsid w:val="00903B25"/>
    <w:rsid w:val="00951B0E"/>
    <w:rsid w:val="00986FFD"/>
    <w:rsid w:val="00A04A93"/>
    <w:rsid w:val="00A70372"/>
    <w:rsid w:val="00AA3B52"/>
    <w:rsid w:val="00AA677E"/>
    <w:rsid w:val="00AC5F83"/>
    <w:rsid w:val="00AF3823"/>
    <w:rsid w:val="00BA5FB1"/>
    <w:rsid w:val="00BB6115"/>
    <w:rsid w:val="00BC5E1F"/>
    <w:rsid w:val="00CA61AC"/>
    <w:rsid w:val="00CD2BBE"/>
    <w:rsid w:val="00D13F50"/>
    <w:rsid w:val="00D2380F"/>
    <w:rsid w:val="00D23E01"/>
    <w:rsid w:val="00D33589"/>
    <w:rsid w:val="00D66C99"/>
    <w:rsid w:val="00D90A4C"/>
    <w:rsid w:val="00E803F2"/>
    <w:rsid w:val="00F2033E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280303" TargetMode="Externa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29</cp:revision>
  <cp:lastPrinted>2022-08-11T07:28:00Z</cp:lastPrinted>
  <dcterms:created xsi:type="dcterms:W3CDTF">2021-02-25T12:12:00Z</dcterms:created>
  <dcterms:modified xsi:type="dcterms:W3CDTF">2022-08-11T07:29:00Z</dcterms:modified>
</cp:coreProperties>
</file>